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21C0B">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w:t>
      </w:r>
      <w:r w:rsidR="00721C0B">
        <w:rPr>
          <w:rFonts w:ascii="Arial" w:hAnsi="Arial" w:cs="Arial"/>
          <w:sz w:val="18"/>
          <w:szCs w:val="18"/>
        </w:rPr>
        <w:t>r authorized dealer or supplier of the tendered item from indigenous make only.</w:t>
      </w:r>
    </w:p>
    <w:p w:rsidR="00721C0B" w:rsidRPr="00696895" w:rsidRDefault="00721C0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valid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721C0B" w:rsidRDefault="00721C0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the bidder shall confirm that they have quoted the item as per specification, without any technical deviation. The supplier should confirm the ‘make’ of the offered item.</w:t>
      </w:r>
    </w:p>
    <w:p w:rsidR="00721C0B" w:rsidRPr="00696895" w:rsidRDefault="00721C0B" w:rsidP="00721C0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21C0B"/>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301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2460</Words>
  <Characters>14027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2019-08-21T04:16:00Z</dcterms:modified>
</cp:coreProperties>
</file>